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E9DDBF"/>
        <w:spacing w:before="0" w:beforeAutospacing="1" w:after="0" w:afterAutospacing="1"/>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E9DDBF"/>
          <w:lang w:val="en-US" w:eastAsia="zh-CN" w:bidi="ar"/>
        </w:rPr>
        <w:t>三、考生上传材料及要求</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考生登录系统后需根据系统提示按要求上传以下必须的材料原件（不得上传复印件）：</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1、近期免冠彩色证件照（用于准考证照片）；</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2、有效居民身份证人像面、身份证国徽面；照片要求身份证边框完整，字迹清晰可见，亮度均匀。</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3、本人手持身份证照片。</w:t>
      </w:r>
    </w:p>
    <w:p>
      <w:pPr>
        <w:keepNext w:val="0"/>
        <w:keepLines w:val="0"/>
        <w:widowControl/>
        <w:suppressLineNumbers w:val="0"/>
        <w:shd w:val="clear" w:fill="E9DDBF"/>
        <w:spacing w:before="0" w:beforeAutospacing="1" w:after="0" w:afterAutospacing="1"/>
        <w:ind w:left="0" w:right="0" w:firstLine="0"/>
        <w:jc w:val="center"/>
        <w:rPr>
          <w:rFonts w:hint="eastAsia" w:ascii="宋体" w:hAnsi="宋体" w:eastAsia="宋体" w:cs="宋体"/>
          <w:i w:val="0"/>
          <w:caps w:val="0"/>
          <w:color w:val="000000"/>
          <w:spacing w:val="0"/>
          <w:sz w:val="18"/>
          <w:szCs w:val="18"/>
        </w:rPr>
      </w:pPr>
    </w:p>
    <w:p>
      <w:pPr>
        <w:keepNext w:val="0"/>
        <w:keepLines w:val="0"/>
        <w:widowControl/>
        <w:suppressLineNumbers w:val="0"/>
        <w:shd w:val="clear" w:fill="E9DDBF"/>
        <w:spacing w:before="0" w:beforeAutospacing="1" w:after="0" w:afterAutospacing="1"/>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shd w:val="clear" w:fill="E9DDBF"/>
          <w:lang w:val="en-US" w:eastAsia="zh-CN" w:bidi="ar"/>
        </w:rPr>
        <w:drawing>
          <wp:inline distT="0" distB="0" distL="114300" distR="114300">
            <wp:extent cx="4953000" cy="7620000"/>
            <wp:effectExtent l="0" t="0" r="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4"/>
                    <a:stretch>
                      <a:fillRect/>
                    </a:stretch>
                  </pic:blipFill>
                  <pic:spPr>
                    <a:xfrm>
                      <a:off x="0" y="0"/>
                      <a:ext cx="4953000" cy="7620000"/>
                    </a:xfrm>
                    <a:prstGeom prst="rect">
                      <a:avLst/>
                    </a:prstGeom>
                    <a:noFill/>
                    <a:ln w="9525">
                      <a:noFill/>
                    </a:ln>
                  </pic:spPr>
                </pic:pic>
              </a:graphicData>
            </a:graphic>
          </wp:inline>
        </w:drawing>
      </w:r>
      <w:r>
        <w:rPr>
          <w:rFonts w:hint="eastAsia" w:ascii="宋体" w:hAnsi="宋体" w:eastAsia="宋体" w:cs="宋体"/>
          <w:i w:val="0"/>
          <w:caps w:val="0"/>
          <w:color w:val="000000"/>
          <w:spacing w:val="0"/>
          <w:kern w:val="0"/>
          <w:sz w:val="18"/>
          <w:szCs w:val="18"/>
          <w:shd w:val="clear" w:fill="E9DDBF"/>
          <w:lang w:val="en-US" w:eastAsia="zh-CN" w:bidi="ar"/>
        </w:rPr>
        <w:t> </w:t>
      </w:r>
      <w:bookmarkStart w:id="0" w:name="_GoBack"/>
      <w:bookmarkEnd w:id="0"/>
    </w:p>
    <w:p>
      <w:pPr>
        <w:keepNext w:val="0"/>
        <w:keepLines w:val="0"/>
        <w:widowControl/>
        <w:suppressLineNumbers w:val="0"/>
        <w:shd w:val="clear" w:fill="E9DDBF"/>
        <w:spacing w:before="0" w:beforeAutospacing="1" w:after="0" w:afterAutospacing="1"/>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shd w:val="clear" w:fill="E9DDBF"/>
          <w:lang w:val="en-US" w:eastAsia="zh-CN" w:bidi="ar"/>
        </w:rPr>
        <w:drawing>
          <wp:inline distT="0" distB="0" distL="114300" distR="114300">
            <wp:extent cx="5924550" cy="7620000"/>
            <wp:effectExtent l="0" t="0" r="0" b="0"/>
            <wp:docPr id="4"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7"/>
                    <pic:cNvPicPr>
                      <a:picLocks noChangeAspect="1"/>
                    </pic:cNvPicPr>
                  </pic:nvPicPr>
                  <pic:blipFill>
                    <a:blip r:embed="rId5"/>
                    <a:stretch>
                      <a:fillRect/>
                    </a:stretch>
                  </pic:blipFill>
                  <pic:spPr>
                    <a:xfrm>
                      <a:off x="0" y="0"/>
                      <a:ext cx="5924550" cy="7620000"/>
                    </a:xfrm>
                    <a:prstGeom prst="rect">
                      <a:avLst/>
                    </a:prstGeom>
                    <a:noFill/>
                    <a:ln w="9525">
                      <a:noFill/>
                    </a:ln>
                  </pic:spPr>
                </pic:pic>
              </a:graphicData>
            </a:graphic>
          </wp:inline>
        </w:drawing>
      </w:r>
    </w:p>
    <w:p>
      <w:pPr>
        <w:keepNext w:val="0"/>
        <w:keepLines w:val="0"/>
        <w:widowControl/>
        <w:suppressLineNumbers w:val="0"/>
        <w:shd w:val="clear" w:fill="E9DDBF"/>
        <w:spacing w:before="0" w:beforeAutospacing="1" w:after="0" w:afterAutospacing="1"/>
        <w:ind w:left="0" w:right="0" w:firstLine="0"/>
        <w:jc w:val="center"/>
        <w:rPr>
          <w:rFonts w:hint="eastAsia" w:ascii="宋体" w:hAnsi="宋体" w:eastAsia="宋体" w:cs="宋体"/>
          <w:i w:val="0"/>
          <w:caps w:val="0"/>
          <w:color w:val="000000"/>
          <w:spacing w:val="0"/>
          <w:sz w:val="18"/>
          <w:szCs w:val="18"/>
        </w:rPr>
      </w:pP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本考点要求的其他材料仅允许上传图片类材料，格式限制为jpg、jpeg与png。</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1、应届毕业生：高校应届生学生证（个人信息页）</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2、往届生：毕业证书或学历认证材料（必须提供）、学位证书（没有则请忽略）照片</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3、学历、学籍证明材料：学籍、学历未通过校验的考生，请查阅《中国科大2021年硕士研究生招生网报公告》</w:t>
      </w:r>
      <w:r>
        <w:rPr>
          <w:rFonts w:hint="eastAsia" w:ascii="宋体" w:hAnsi="宋体" w:eastAsia="宋体" w:cs="宋体"/>
          <w:i w:val="0"/>
          <w:caps w:val="0"/>
          <w:spacing w:val="0"/>
          <w:kern w:val="0"/>
          <w:sz w:val="18"/>
          <w:szCs w:val="18"/>
          <w:shd w:val="clear" w:fill="E9DDBF"/>
          <w:lang w:val="en-US" w:eastAsia="zh-CN" w:bidi="ar"/>
        </w:rPr>
        <w:fldChar w:fldCharType="begin"/>
      </w:r>
      <w:r>
        <w:rPr>
          <w:rFonts w:hint="eastAsia" w:ascii="宋体" w:hAnsi="宋体" w:eastAsia="宋体" w:cs="宋体"/>
          <w:i w:val="0"/>
          <w:caps w:val="0"/>
          <w:spacing w:val="0"/>
          <w:kern w:val="0"/>
          <w:sz w:val="18"/>
          <w:szCs w:val="18"/>
          <w:shd w:val="clear" w:fill="E9DDBF"/>
          <w:lang w:val="en-US" w:eastAsia="zh-CN" w:bidi="ar"/>
        </w:rPr>
        <w:instrText xml:space="preserve"> HYPERLINK "https://yz.ustc.edu.cn/article_1063.htm" </w:instrText>
      </w:r>
      <w:r>
        <w:rPr>
          <w:rFonts w:hint="eastAsia" w:ascii="宋体" w:hAnsi="宋体" w:eastAsia="宋体" w:cs="宋体"/>
          <w:i w:val="0"/>
          <w:caps w:val="0"/>
          <w:spacing w:val="0"/>
          <w:kern w:val="0"/>
          <w:sz w:val="18"/>
          <w:szCs w:val="18"/>
          <w:shd w:val="clear" w:fill="E9DDBF"/>
          <w:lang w:val="en-US" w:eastAsia="zh-CN" w:bidi="ar"/>
        </w:rPr>
        <w:fldChar w:fldCharType="separate"/>
      </w:r>
      <w:r>
        <w:rPr>
          <w:rStyle w:val="5"/>
          <w:rFonts w:hint="eastAsia" w:ascii="宋体" w:hAnsi="宋体" w:eastAsia="宋体" w:cs="宋体"/>
          <w:i w:val="0"/>
          <w:caps w:val="0"/>
          <w:spacing w:val="0"/>
          <w:sz w:val="27"/>
          <w:szCs w:val="27"/>
          <w:shd w:val="clear" w:fill="E9DDBF"/>
        </w:rPr>
        <w:t>https://yz.ustc.edu.cn/article_1063.htm</w:t>
      </w:r>
      <w:r>
        <w:rPr>
          <w:rFonts w:hint="eastAsia" w:ascii="宋体" w:hAnsi="宋体" w:eastAsia="宋体" w:cs="宋体"/>
          <w:i w:val="0"/>
          <w:caps w:val="0"/>
          <w:spacing w:val="0"/>
          <w:kern w:val="0"/>
          <w:sz w:val="18"/>
          <w:szCs w:val="18"/>
          <w:shd w:val="clear" w:fill="E9DDBF"/>
          <w:lang w:val="en-US" w:eastAsia="zh-CN" w:bidi="ar"/>
        </w:rPr>
        <w:fldChar w:fldCharType="end"/>
      </w:r>
      <w:r>
        <w:rPr>
          <w:rFonts w:hint="eastAsia" w:ascii="宋体" w:hAnsi="宋体" w:eastAsia="宋体" w:cs="宋体"/>
          <w:i w:val="0"/>
          <w:caps w:val="0"/>
          <w:color w:val="000000"/>
          <w:spacing w:val="0"/>
          <w:kern w:val="0"/>
          <w:sz w:val="27"/>
          <w:szCs w:val="27"/>
          <w:shd w:val="clear" w:fill="E9DDBF"/>
          <w:lang w:val="en-US" w:eastAsia="zh-CN" w:bidi="ar"/>
        </w:rPr>
        <w:t>以及《2021年中国科学技术大学报考点公告》</w:t>
      </w:r>
      <w:r>
        <w:rPr>
          <w:rFonts w:hint="eastAsia" w:ascii="宋体" w:hAnsi="宋体" w:eastAsia="宋体" w:cs="宋体"/>
          <w:i w:val="0"/>
          <w:caps w:val="0"/>
          <w:spacing w:val="0"/>
          <w:kern w:val="0"/>
          <w:sz w:val="18"/>
          <w:szCs w:val="18"/>
          <w:shd w:val="clear" w:fill="E9DDBF"/>
          <w:lang w:val="en-US" w:eastAsia="zh-CN" w:bidi="ar"/>
        </w:rPr>
        <w:fldChar w:fldCharType="begin"/>
      </w:r>
      <w:r>
        <w:rPr>
          <w:rFonts w:hint="eastAsia" w:ascii="宋体" w:hAnsi="宋体" w:eastAsia="宋体" w:cs="宋体"/>
          <w:i w:val="0"/>
          <w:caps w:val="0"/>
          <w:spacing w:val="0"/>
          <w:kern w:val="0"/>
          <w:sz w:val="18"/>
          <w:szCs w:val="18"/>
          <w:shd w:val="clear" w:fill="E9DDBF"/>
          <w:lang w:val="en-US" w:eastAsia="zh-CN" w:bidi="ar"/>
        </w:rPr>
        <w:instrText xml:space="preserve"> HYPERLINK "https://yz.ustc.edu.cn/article_1065.htm" </w:instrText>
      </w:r>
      <w:r>
        <w:rPr>
          <w:rFonts w:hint="eastAsia" w:ascii="宋体" w:hAnsi="宋体" w:eastAsia="宋体" w:cs="宋体"/>
          <w:i w:val="0"/>
          <w:caps w:val="0"/>
          <w:spacing w:val="0"/>
          <w:kern w:val="0"/>
          <w:sz w:val="18"/>
          <w:szCs w:val="18"/>
          <w:shd w:val="clear" w:fill="E9DDBF"/>
          <w:lang w:val="en-US" w:eastAsia="zh-CN" w:bidi="ar"/>
        </w:rPr>
        <w:fldChar w:fldCharType="separate"/>
      </w:r>
      <w:r>
        <w:rPr>
          <w:rStyle w:val="5"/>
          <w:rFonts w:hint="eastAsia" w:ascii="宋体" w:hAnsi="宋体" w:eastAsia="宋体" w:cs="宋体"/>
          <w:i w:val="0"/>
          <w:caps w:val="0"/>
          <w:spacing w:val="0"/>
          <w:sz w:val="27"/>
          <w:szCs w:val="27"/>
          <w:shd w:val="clear" w:fill="E9DDBF"/>
        </w:rPr>
        <w:t>https://yz.ustc.edu.cn/article_1065.htm</w:t>
      </w:r>
      <w:r>
        <w:rPr>
          <w:rFonts w:hint="eastAsia" w:ascii="宋体" w:hAnsi="宋体" w:eastAsia="宋体" w:cs="宋体"/>
          <w:i w:val="0"/>
          <w:caps w:val="0"/>
          <w:spacing w:val="0"/>
          <w:kern w:val="0"/>
          <w:sz w:val="18"/>
          <w:szCs w:val="18"/>
          <w:shd w:val="clear" w:fill="E9DDBF"/>
          <w:lang w:val="en-US" w:eastAsia="zh-CN" w:bidi="ar"/>
        </w:rPr>
        <w:fldChar w:fldCharType="end"/>
      </w:r>
      <w:r>
        <w:rPr>
          <w:rFonts w:hint="eastAsia" w:ascii="宋体" w:hAnsi="宋体" w:eastAsia="宋体" w:cs="宋体"/>
          <w:i w:val="0"/>
          <w:caps w:val="0"/>
          <w:color w:val="000000"/>
          <w:spacing w:val="0"/>
          <w:kern w:val="0"/>
          <w:sz w:val="27"/>
          <w:szCs w:val="27"/>
          <w:shd w:val="clear" w:fill="E9DDBF"/>
          <w:lang w:val="en-US" w:eastAsia="zh-CN" w:bidi="ar"/>
        </w:rPr>
        <w:t>，按要求提供相关证明材料。视情况不同，需提交的核验材料一般为：</w:t>
      </w:r>
      <w:r>
        <w:rPr>
          <w:rFonts w:hint="eastAsia" w:ascii="宋体" w:hAnsi="宋体" w:eastAsia="宋体" w:cs="宋体"/>
          <w:i w:val="0"/>
          <w:caps w:val="0"/>
          <w:color w:val="000000"/>
          <w:spacing w:val="0"/>
          <w:kern w:val="0"/>
          <w:sz w:val="18"/>
          <w:szCs w:val="18"/>
          <w:shd w:val="clear" w:fill="E9DDBF"/>
          <w:lang w:val="en-US" w:eastAsia="zh-CN" w:bidi="ar"/>
        </w:rPr>
        <w:br w:type="textWrapping"/>
      </w:r>
      <w:r>
        <w:rPr>
          <w:rFonts w:hint="eastAsia" w:ascii="宋体" w:hAnsi="宋体" w:eastAsia="宋体" w:cs="宋体"/>
          <w:i w:val="0"/>
          <w:caps w:val="0"/>
          <w:color w:val="000000"/>
          <w:spacing w:val="0"/>
          <w:kern w:val="0"/>
          <w:sz w:val="27"/>
          <w:szCs w:val="27"/>
          <w:shd w:val="clear" w:fill="E9DDBF"/>
          <w:lang w:val="en-US" w:eastAsia="zh-CN" w:bidi="ar"/>
        </w:rPr>
        <w:t>　　（1）应届生未通过学籍校验的，须提交中国高等教育学生信息网出具的《教育部学籍在线验证报告》；</w:t>
      </w:r>
      <w:r>
        <w:rPr>
          <w:rFonts w:hint="eastAsia" w:ascii="宋体" w:hAnsi="宋体" w:eastAsia="宋体" w:cs="宋体"/>
          <w:i w:val="0"/>
          <w:caps w:val="0"/>
          <w:color w:val="000000"/>
          <w:spacing w:val="0"/>
          <w:kern w:val="0"/>
          <w:sz w:val="18"/>
          <w:szCs w:val="18"/>
          <w:shd w:val="clear" w:fill="E9DDBF"/>
          <w:lang w:val="en-US" w:eastAsia="zh-CN" w:bidi="ar"/>
        </w:rPr>
        <w:br w:type="textWrapping"/>
      </w:r>
      <w:r>
        <w:rPr>
          <w:rFonts w:hint="eastAsia" w:ascii="宋体" w:hAnsi="宋体" w:eastAsia="宋体" w:cs="宋体"/>
          <w:i w:val="0"/>
          <w:caps w:val="0"/>
          <w:color w:val="000000"/>
          <w:spacing w:val="0"/>
          <w:kern w:val="0"/>
          <w:sz w:val="27"/>
          <w:szCs w:val="27"/>
          <w:shd w:val="clear" w:fill="E9DDBF"/>
          <w:lang w:val="en-US" w:eastAsia="zh-CN" w:bidi="ar"/>
        </w:rPr>
        <w:t>　　（2）往届生未通过学历校验的，须提交中国高等教育学生信息网出具的《教育部学历证书电子注册备案表》（2002年及之后毕业）或《中国高等教育学历认证报告》（2001年及之前毕业）；</w:t>
      </w:r>
      <w:r>
        <w:rPr>
          <w:rFonts w:hint="eastAsia" w:ascii="宋体" w:hAnsi="宋体" w:eastAsia="宋体" w:cs="宋体"/>
          <w:i w:val="0"/>
          <w:caps w:val="0"/>
          <w:color w:val="000000"/>
          <w:spacing w:val="0"/>
          <w:kern w:val="0"/>
          <w:sz w:val="18"/>
          <w:szCs w:val="18"/>
          <w:shd w:val="clear" w:fill="E9DDBF"/>
          <w:lang w:val="en-US" w:eastAsia="zh-CN" w:bidi="ar"/>
        </w:rPr>
        <w:br w:type="textWrapping"/>
      </w:r>
      <w:r>
        <w:rPr>
          <w:rFonts w:hint="eastAsia" w:ascii="宋体" w:hAnsi="宋体" w:eastAsia="宋体" w:cs="宋体"/>
          <w:i w:val="0"/>
          <w:caps w:val="0"/>
          <w:color w:val="000000"/>
          <w:spacing w:val="0"/>
          <w:kern w:val="0"/>
          <w:sz w:val="27"/>
          <w:szCs w:val="27"/>
          <w:shd w:val="clear" w:fill="E9DDBF"/>
          <w:lang w:val="en-US" w:eastAsia="zh-CN" w:bidi="ar"/>
        </w:rPr>
        <w:t>　　（3）凭国（境）外学历学位报考的，须提交教育部留学服务中心（</w:t>
      </w:r>
      <w:r>
        <w:rPr>
          <w:rFonts w:hint="eastAsia" w:ascii="宋体" w:hAnsi="宋体" w:eastAsia="宋体" w:cs="宋体"/>
          <w:i w:val="0"/>
          <w:caps w:val="0"/>
          <w:spacing w:val="0"/>
          <w:kern w:val="0"/>
          <w:sz w:val="18"/>
          <w:szCs w:val="18"/>
          <w:shd w:val="clear" w:fill="E9DDBF"/>
          <w:lang w:val="en-US" w:eastAsia="zh-CN" w:bidi="ar"/>
        </w:rPr>
        <w:fldChar w:fldCharType="begin"/>
      </w:r>
      <w:r>
        <w:rPr>
          <w:rFonts w:hint="eastAsia" w:ascii="宋体" w:hAnsi="宋体" w:eastAsia="宋体" w:cs="宋体"/>
          <w:i w:val="0"/>
          <w:caps w:val="0"/>
          <w:spacing w:val="0"/>
          <w:kern w:val="0"/>
          <w:sz w:val="18"/>
          <w:szCs w:val="18"/>
          <w:shd w:val="clear" w:fill="E9DDBF"/>
          <w:lang w:val="en-US" w:eastAsia="zh-CN" w:bidi="ar"/>
        </w:rPr>
        <w:instrText xml:space="preserve"> HYPERLINK "http://www.cscse.edu.cn/" \t "https://yz.ustc.edu.cn/_blank" </w:instrText>
      </w:r>
      <w:r>
        <w:rPr>
          <w:rFonts w:hint="eastAsia" w:ascii="宋体" w:hAnsi="宋体" w:eastAsia="宋体" w:cs="宋体"/>
          <w:i w:val="0"/>
          <w:caps w:val="0"/>
          <w:spacing w:val="0"/>
          <w:kern w:val="0"/>
          <w:sz w:val="18"/>
          <w:szCs w:val="18"/>
          <w:shd w:val="clear" w:fill="E9DDBF"/>
          <w:lang w:val="en-US" w:eastAsia="zh-CN" w:bidi="ar"/>
        </w:rPr>
        <w:fldChar w:fldCharType="separate"/>
      </w:r>
      <w:r>
        <w:rPr>
          <w:rStyle w:val="5"/>
          <w:rFonts w:hint="eastAsia" w:ascii="宋体" w:hAnsi="宋体" w:eastAsia="宋体" w:cs="宋体"/>
          <w:i w:val="0"/>
          <w:caps w:val="0"/>
          <w:spacing w:val="0"/>
          <w:sz w:val="27"/>
          <w:szCs w:val="27"/>
          <w:shd w:val="clear" w:fill="E9DDBF"/>
        </w:rPr>
        <w:t>http://www.cscse.edu.cn</w:t>
      </w:r>
      <w:r>
        <w:rPr>
          <w:rFonts w:hint="eastAsia" w:ascii="宋体" w:hAnsi="宋体" w:eastAsia="宋体" w:cs="宋体"/>
          <w:i w:val="0"/>
          <w:caps w:val="0"/>
          <w:spacing w:val="0"/>
          <w:kern w:val="0"/>
          <w:sz w:val="18"/>
          <w:szCs w:val="18"/>
          <w:shd w:val="clear" w:fill="E9DDBF"/>
          <w:lang w:val="en-US" w:eastAsia="zh-CN" w:bidi="ar"/>
        </w:rPr>
        <w:fldChar w:fldCharType="end"/>
      </w:r>
      <w:r>
        <w:rPr>
          <w:rFonts w:hint="eastAsia" w:ascii="宋体" w:hAnsi="宋体" w:eastAsia="宋体" w:cs="宋体"/>
          <w:i w:val="0"/>
          <w:caps w:val="0"/>
          <w:color w:val="000000"/>
          <w:spacing w:val="0"/>
          <w:kern w:val="0"/>
          <w:sz w:val="27"/>
          <w:szCs w:val="27"/>
          <w:shd w:val="clear" w:fill="E9DDBF"/>
          <w:lang w:val="en-US" w:eastAsia="zh-CN" w:bidi="ar"/>
        </w:rPr>
        <w:t>）出具的国（境）外学历学位认证书；</w:t>
      </w:r>
      <w:r>
        <w:rPr>
          <w:rFonts w:hint="eastAsia" w:ascii="宋体" w:hAnsi="宋体" w:eastAsia="宋体" w:cs="宋体"/>
          <w:i w:val="0"/>
          <w:caps w:val="0"/>
          <w:color w:val="000000"/>
          <w:spacing w:val="0"/>
          <w:kern w:val="0"/>
          <w:sz w:val="18"/>
          <w:szCs w:val="18"/>
          <w:shd w:val="clear" w:fill="E9DDBF"/>
          <w:lang w:val="en-US" w:eastAsia="zh-CN" w:bidi="ar"/>
        </w:rPr>
        <w:br w:type="textWrapping"/>
      </w:r>
      <w:r>
        <w:rPr>
          <w:rFonts w:hint="eastAsia" w:ascii="宋体" w:hAnsi="宋体" w:eastAsia="宋体" w:cs="宋体"/>
          <w:i w:val="0"/>
          <w:caps w:val="0"/>
          <w:color w:val="000000"/>
          <w:spacing w:val="0"/>
          <w:kern w:val="0"/>
          <w:sz w:val="27"/>
          <w:szCs w:val="27"/>
          <w:shd w:val="clear" w:fill="E9DDBF"/>
          <w:lang w:val="en-US" w:eastAsia="zh-CN" w:bidi="ar"/>
        </w:rPr>
        <w:t>  上述各材料的有效性以教育部最终审核结果为准。不在上述各情况内的，办理方式请咨询有关权威认证部门。</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4、因改名或身份证号变更等个人原因导致无法通过校验的，须提交公安机关证明材料;</w:t>
      </w:r>
      <w:r>
        <w:rPr>
          <w:rStyle w:val="4"/>
          <w:rFonts w:hint="eastAsia" w:ascii="宋体" w:hAnsi="宋体" w:eastAsia="宋体" w:cs="宋体"/>
          <w:i w:val="0"/>
          <w:caps w:val="0"/>
          <w:color w:val="000000"/>
          <w:spacing w:val="0"/>
          <w:kern w:val="0"/>
          <w:sz w:val="27"/>
          <w:szCs w:val="27"/>
          <w:shd w:val="clear" w:fill="E9DDBF"/>
          <w:lang w:val="en-US" w:eastAsia="zh-CN" w:bidi="ar"/>
        </w:rPr>
        <w:t>填报时必须以本人目前的信息为准</w:t>
      </w:r>
      <w:r>
        <w:rPr>
          <w:rFonts w:hint="eastAsia" w:ascii="宋体" w:hAnsi="宋体" w:eastAsia="宋体" w:cs="宋体"/>
          <w:i w:val="0"/>
          <w:caps w:val="0"/>
          <w:color w:val="000000"/>
          <w:spacing w:val="0"/>
          <w:kern w:val="0"/>
          <w:sz w:val="27"/>
          <w:szCs w:val="27"/>
          <w:shd w:val="clear" w:fill="E9DDBF"/>
          <w:lang w:val="en-US" w:eastAsia="zh-CN" w:bidi="ar"/>
        </w:rPr>
        <w:t>。</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5、户口和工作证明材料：户口或工作单位在合肥市的报考中国科学技术大学的往届考生，需要提交户口本，或工作单位在合肥市的证明材料（工作单位人事关系证明及近三个月合肥市社会保险个人参保证明：参保职工查询本人的参保信息，可关注微信公众号“合肥智慧人社”或关注支付宝生活号“合肥人社”，绑定电子社保卡，即可查询本人参保信息；也可凭本人的身份证件或社会保障卡在市社会保险征缴中心及分中心自助机上查询打印；还可以通过登录合肥市社会保险网上办事大厅自助查询）。</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6、“退役大学生士兵”专项硕士研究生招生计划考生：须提供本人《入伍批准书》和《退出现役证》。</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7、在读研究生须提供由研究生就读单位校级培养部门出具的同意报考证明。</w:t>
      </w:r>
    </w:p>
    <w:p>
      <w:pPr>
        <w:keepNext w:val="0"/>
        <w:keepLines w:val="0"/>
        <w:widowControl/>
        <w:suppressLineNumbers w:val="0"/>
        <w:shd w:val="clear" w:fill="E9DDBF"/>
        <w:spacing w:before="0" w:beforeAutospacing="1" w:after="0" w:afterAutospacing="1"/>
        <w:ind w:left="0" w:right="0" w:firstLine="0"/>
        <w:jc w:val="left"/>
        <w:rPr>
          <w:rFonts w:hint="eastAsia" w:ascii="宋体" w:hAnsi="宋体" w:eastAsia="宋体" w:cs="宋体"/>
          <w:i w:val="0"/>
          <w:caps w:val="0"/>
          <w:color w:val="000000"/>
          <w:spacing w:val="0"/>
          <w:sz w:val="18"/>
          <w:szCs w:val="18"/>
        </w:rPr>
      </w:pPr>
    </w:p>
    <w:p>
      <w:pPr>
        <w:keepNext w:val="0"/>
        <w:keepLines w:val="0"/>
        <w:widowControl/>
        <w:suppressLineNumbers w:val="0"/>
        <w:shd w:val="clear" w:fill="E9DDBF"/>
        <w:spacing w:before="0" w:beforeAutospacing="1" w:after="0" w:afterAutospacing="1"/>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E9DDBF"/>
          <w:lang w:val="en-US" w:eastAsia="zh-CN" w:bidi="ar"/>
        </w:rPr>
        <w:t>四、网上确认工作程序</w:t>
      </w:r>
    </w:p>
    <w:p>
      <w:pPr>
        <w:keepNext w:val="0"/>
        <w:keepLines w:val="0"/>
        <w:widowControl/>
        <w:suppressLineNumbers w:val="0"/>
        <w:shd w:val="clear" w:fill="E9DDBF"/>
        <w:spacing w:before="0" w:beforeAutospacing="1" w:after="0" w:afterAutospacing="1"/>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E9DDBF"/>
          <w:lang w:val="en-US" w:eastAsia="zh-CN" w:bidi="ar"/>
        </w:rPr>
        <w:drawing>
          <wp:inline distT="0" distB="0" distL="114300" distR="114300">
            <wp:extent cx="5715000" cy="3552825"/>
            <wp:effectExtent l="0" t="0" r="0" b="9525"/>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pic:cNvPicPr>
                  </pic:nvPicPr>
                  <pic:blipFill>
                    <a:blip r:embed="rId6"/>
                    <a:stretch>
                      <a:fillRect/>
                    </a:stretch>
                  </pic:blipFill>
                  <pic:spPr>
                    <a:xfrm>
                      <a:off x="0" y="0"/>
                      <a:ext cx="5715000" cy="3552825"/>
                    </a:xfrm>
                    <a:prstGeom prst="rect">
                      <a:avLst/>
                    </a:prstGeom>
                    <a:noFill/>
                    <a:ln w="9525">
                      <a:noFill/>
                    </a:ln>
                  </pic:spPr>
                </pic:pic>
              </a:graphicData>
            </a:graphic>
          </wp:inline>
        </w:drawing>
      </w:r>
    </w:p>
    <w:p>
      <w:pPr>
        <w:keepNext w:val="0"/>
        <w:keepLines w:val="0"/>
        <w:widowControl/>
        <w:suppressLineNumbers w:val="0"/>
        <w:shd w:val="clear" w:fill="E9DDBF"/>
        <w:spacing w:before="0" w:beforeAutospacing="1" w:after="0" w:afterAutospacing="1"/>
        <w:ind w:left="0" w:right="0" w:firstLine="0"/>
        <w:jc w:val="center"/>
        <w:rPr>
          <w:rFonts w:hint="eastAsia" w:ascii="宋体" w:hAnsi="宋体" w:eastAsia="宋体" w:cs="宋体"/>
          <w:i w:val="0"/>
          <w:caps w:val="0"/>
          <w:color w:val="000000"/>
          <w:spacing w:val="0"/>
          <w:sz w:val="18"/>
          <w:szCs w:val="18"/>
        </w:rPr>
      </w:pPr>
    </w:p>
    <w:p>
      <w:pPr>
        <w:keepNext w:val="0"/>
        <w:keepLines w:val="0"/>
        <w:widowControl/>
        <w:suppressLineNumbers w:val="0"/>
        <w:shd w:val="clear" w:fill="E9DDBF"/>
        <w:spacing w:before="0" w:beforeAutospacing="1" w:after="0" w:afterAutospacing="1"/>
        <w:ind w:left="0" w:right="0" w:firstLine="0"/>
        <w:jc w:val="left"/>
        <w:rPr>
          <w:rFonts w:hint="eastAsia" w:ascii="宋体" w:hAnsi="宋体" w:eastAsia="宋体" w:cs="宋体"/>
          <w:i w:val="0"/>
          <w:caps w:val="0"/>
          <w:color w:val="000000"/>
          <w:spacing w:val="0"/>
          <w:sz w:val="18"/>
          <w:szCs w:val="18"/>
        </w:rPr>
      </w:pPr>
    </w:p>
    <w:p>
      <w:pPr>
        <w:keepNext w:val="0"/>
        <w:keepLines w:val="0"/>
        <w:widowControl/>
        <w:suppressLineNumbers w:val="0"/>
        <w:shd w:val="clear" w:fill="E9DDBF"/>
        <w:spacing w:before="0" w:beforeAutospacing="1" w:after="0" w:afterAutospacing="1"/>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E9DDBF"/>
          <w:lang w:val="en-US" w:eastAsia="zh-CN" w:bidi="ar"/>
        </w:rPr>
        <w:t>五、咨询方式</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0551-63600532 63602925  </w:t>
      </w:r>
      <w:r>
        <w:rPr>
          <w:rFonts w:hint="eastAsia" w:ascii="宋体" w:hAnsi="宋体" w:eastAsia="宋体" w:cs="宋体"/>
          <w:i w:val="0"/>
          <w:caps w:val="0"/>
          <w:spacing w:val="0"/>
          <w:kern w:val="0"/>
          <w:sz w:val="18"/>
          <w:szCs w:val="18"/>
          <w:shd w:val="clear" w:fill="E9DDBF"/>
          <w:lang w:val="en-US" w:eastAsia="zh-CN" w:bidi="ar"/>
        </w:rPr>
        <w:fldChar w:fldCharType="begin"/>
      </w:r>
      <w:r>
        <w:rPr>
          <w:rFonts w:hint="eastAsia" w:ascii="宋体" w:hAnsi="宋体" w:eastAsia="宋体" w:cs="宋体"/>
          <w:i w:val="0"/>
          <w:caps w:val="0"/>
          <w:spacing w:val="0"/>
          <w:kern w:val="0"/>
          <w:sz w:val="18"/>
          <w:szCs w:val="18"/>
          <w:shd w:val="clear" w:fill="E9DDBF"/>
          <w:lang w:val="en-US" w:eastAsia="zh-CN" w:bidi="ar"/>
        </w:rPr>
        <w:instrText xml:space="preserve"> HYPERLINK "mailto:yzb@ustc.edu.cn" </w:instrText>
      </w:r>
      <w:r>
        <w:rPr>
          <w:rFonts w:hint="eastAsia" w:ascii="宋体" w:hAnsi="宋体" w:eastAsia="宋体" w:cs="宋体"/>
          <w:i w:val="0"/>
          <w:caps w:val="0"/>
          <w:spacing w:val="0"/>
          <w:kern w:val="0"/>
          <w:sz w:val="18"/>
          <w:szCs w:val="18"/>
          <w:shd w:val="clear" w:fill="E9DDBF"/>
          <w:lang w:val="en-US" w:eastAsia="zh-CN" w:bidi="ar"/>
        </w:rPr>
        <w:fldChar w:fldCharType="separate"/>
      </w:r>
      <w:r>
        <w:rPr>
          <w:rStyle w:val="5"/>
          <w:rFonts w:hint="eastAsia" w:ascii="宋体" w:hAnsi="宋体" w:eastAsia="宋体" w:cs="宋体"/>
          <w:i w:val="0"/>
          <w:caps w:val="0"/>
          <w:spacing w:val="0"/>
          <w:sz w:val="27"/>
          <w:szCs w:val="27"/>
          <w:shd w:val="clear" w:fill="E9DDBF"/>
        </w:rPr>
        <w:t>yzb@ustc.edu.cn</w:t>
      </w:r>
      <w:r>
        <w:rPr>
          <w:rFonts w:hint="eastAsia" w:ascii="宋体" w:hAnsi="宋体" w:eastAsia="宋体" w:cs="宋体"/>
          <w:i w:val="0"/>
          <w:caps w:val="0"/>
          <w:spacing w:val="0"/>
          <w:kern w:val="0"/>
          <w:sz w:val="18"/>
          <w:szCs w:val="18"/>
          <w:shd w:val="clear" w:fill="E9DDBF"/>
          <w:lang w:val="en-US" w:eastAsia="zh-CN" w:bidi="ar"/>
        </w:rPr>
        <w:fldChar w:fldCharType="end"/>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 </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 </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 </w:t>
      </w:r>
    </w:p>
    <w:p>
      <w:pPr>
        <w:keepNext w:val="0"/>
        <w:keepLines w:val="0"/>
        <w:widowControl/>
        <w:suppressLineNumbers w:val="0"/>
        <w:shd w:val="clear" w:fill="E9DDBF"/>
        <w:spacing w:before="0" w:beforeAutospacing="1" w:after="0" w:afterAutospacing="1"/>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 </w:t>
      </w:r>
    </w:p>
    <w:p>
      <w:pPr>
        <w:keepNext w:val="0"/>
        <w:keepLines w:val="0"/>
        <w:widowControl/>
        <w:suppressLineNumbers w:val="0"/>
        <w:shd w:val="clear" w:fill="E9DDBF"/>
        <w:spacing w:before="0" w:beforeAutospacing="1" w:after="0" w:afterAutospacing="1"/>
        <w:ind w:left="0" w:right="0" w:firstLine="48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     中国科学技术大学研究生院招生办公室</w:t>
      </w:r>
    </w:p>
    <w:p>
      <w:pPr>
        <w:keepNext w:val="0"/>
        <w:keepLines w:val="0"/>
        <w:widowControl/>
        <w:suppressLineNumbers w:val="0"/>
        <w:shd w:val="clear" w:fill="E9DDBF"/>
        <w:spacing w:before="0" w:beforeAutospacing="1" w:after="0" w:afterAutospacing="1"/>
        <w:ind w:left="0" w:right="0" w:firstLine="48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7"/>
          <w:szCs w:val="27"/>
          <w:shd w:val="clear" w:fill="E9DDBF"/>
          <w:lang w:val="en-US" w:eastAsia="zh-CN" w:bidi="ar"/>
        </w:rPr>
        <w:t>     2020年10月28日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908FC"/>
    <w:rsid w:val="0399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2020-11-04T11:01:00Z</dcterms:created>
  <dc:creator>BOYKA®</dc:creator>
  <cp:lastModifiedBy>BOYKA®</cp:lastModifiedBy>
  <dcterms:modified xsi:type="dcterms:W3CDTF">2020-11-04T11:04:47Z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