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山东建筑大学报考点网上信息确认所需上传材料照片及标准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所有在（3757）山东建筑大学报考点参加网上确认的考生均须上传第（一）项所规定的确认材料照片，并须根据自己报考身份的实际情况如实上传第（二）项所规定的照片。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特别提醒：考生提交材料务必真实、有效，并符合标准要求。如因提供虚假材料，后期不能考试、录取的责任由考生本人承担。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对考生提供的无法清晰、准确辨识的照片，考生须重新提交。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2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ascii="楷体" w:hAnsi="楷体" w:eastAsia="楷体" w:cs="楷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（一）所有考生均须上传的证件及材料照片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789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3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400175" cy="18002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1.本人近期正面免冠彩色证件照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照片要求：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（1）本人近三个月内正面、免冠、无妆、彩色头像电子证件照（必须为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白色或浅蓝色背景彩色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照片，用于准考证照片）；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（2）仅支持jpg或jpeg格式，建议大小不超过10M，</w:t>
      </w:r>
      <w:r>
        <w:rPr>
          <w:rFonts w:hint="eastAsia" w:ascii="仿宋" w:hAnsi="仿宋" w:eastAsia="仿宋" w:cs="仿宋"/>
          <w:i w:val="0"/>
          <w:caps w:val="0"/>
          <w:color w:val="2893E9"/>
          <w:spacing w:val="0"/>
          <w:sz w:val="24"/>
          <w:szCs w:val="24"/>
          <w:bdr w:val="none" w:color="auto" w:sz="0" w:space="0"/>
          <w:shd w:val="clear" w:fill="FFFFFF"/>
        </w:rPr>
        <w:t>宽高比例3:4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正脸头像，人像水平居中，人脸的水平转动角，倾斜角，俯仰角应在±10度之内。眼睛所在位置距离照片上边沿为图像高度的30%-50%之间。头像左右对称。姿态端正，双眼自然睁开并平视，耳朵对称，嘴唇自然闭合，左右肩膀平衡，头部和肩部要端正且不能过大或过小，需占整张照片的比例为不小于2/3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（4）脸部无遮挡，头发不得遮挡脸部、眼睛、眉毛、耳朵或造成阴影，要露出五官；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（5）照明光线均匀，脸部、鼻部不能发光，无高光、光斑，无阴影、红眼等；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（6）人像对焦准确、层次清晰，不模糊；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（7）不得化妆，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不得佩戴眼镜、首饰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、隐形眼镜、美瞳拍照；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（8）图像应真实表达考生本人近期相貌，照片内容要求真实有效，不得做任何修改（如不得使用PS等照片编辑软件处理，不得对人像特征（如伤疤、痣、发型等）进行技术处理，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不得用照片翻拍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（9）请务必谨慎上传符合上述全部要求的照片，否则会影响审核。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2.本人身份证原件正反面照（分正反面两张上传、头像、信息内容清晰无缺角）。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5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9"/>
          <w:szCs w:val="29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9"/>
          <w:szCs w:val="29"/>
          <w:bdr w:val="none" w:color="auto" w:sz="0" w:space="0"/>
          <w:shd w:val="clear" w:fill="FFFFFF"/>
        </w:rPr>
        <w:drawing>
          <wp:inline distT="0" distB="0" distL="114300" distR="114300">
            <wp:extent cx="2466975" cy="1562100"/>
            <wp:effectExtent l="0" t="0" r="9525" b="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9"/>
          <w:szCs w:val="29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9"/>
          <w:szCs w:val="29"/>
          <w:bdr w:val="none" w:color="auto" w:sz="0" w:space="0"/>
          <w:shd w:val="clear" w:fill="FFFFFF"/>
        </w:rPr>
        <w:drawing>
          <wp:inline distT="0" distB="0" distL="114300" distR="114300">
            <wp:extent cx="2438400" cy="1543050"/>
            <wp:effectExtent l="0" t="0" r="0" b="0"/>
            <wp:docPr id="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3.本人手持身份证照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480" w:right="0" w:firstLine="4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847850" cy="184785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照片要求：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（1）仅支持jpg或jpeg格式，建议大小不超过10M；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（2）拍摄时，手持本人身份证，将持证的手臂和上半身整个拍进照片。姿态端正，双眼自然睁开并平视，耳朵对称，嘴唇自然闭合，左右肩膀平衡，头部和肩部要端正。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（3）脸部无遮挡，头发不得遮挡脸部、眼睛、眉毛、耳朵或造成阴影，要露出五官；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（4）确保身份证上的所有信息清晰可见、完整（没有被遮挡或者被手指捏住）；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（5）照明光线均匀，脸部、鼻部不能发光，无高光、光斑，无阴影、红眼等；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（6）人像对焦准确、层次清晰，不模糊；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（7）不得化妆，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不得佩戴眼镜、首饰、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隐形眼镜、美瞳拍照；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（8）图像应真实表达考生本人近期相貌，照片内容要求真实有效，不得做任何修改（如不得使用PS等照片编辑软件处理，不得对人像特征（如伤疤、痣、发型等）进行技术处理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，不得用照片翻拍，不得用镜像照片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以上三项为所有考生均必须上传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，特别提醒：证件照片要按照上述要求上传，严禁对照片进行修图，对证件照审核未通过的考生，须根据提示重新提交。以下资料由考生根据自身情况如实提供。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（二）考生还须按下列要求上传的其它证件及材料照片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1.驻济高校2021届全日制应届本科毕业生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（含全日制成人高校本科毕业生）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须上传“中国高等教育学生信息网”的《教育部学籍在线验证报告》。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73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0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 w:hRule="atLeast"/>
          <w:tblCellSpacing w:w="0" w:type="dxa"/>
        </w:trPr>
        <w:tc>
          <w:tcPr>
            <w:tcW w:w="3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2181225" cy="3057525"/>
                  <wp:effectExtent l="0" t="0" r="9525" b="9525"/>
                  <wp:docPr id="10" name="图片 5" descr="35a85edf8db1cb1393e8cc91dd54564e93584b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35a85edf8db1cb1393e8cc91dd54564e93584bab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2.往届生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（1）所有往届生须提供毕（结）业证书照片。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686050" cy="1695450"/>
            <wp:effectExtent l="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19" w:right="0" w:firstLine="46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（2）户籍在济南市的往届生，须提供户口本首页、索引页及个人单页（集体户口仅提供首页及个人单页）。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1714500" cy="135255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1714500" cy="1362075"/>
            <wp:effectExtent l="0" t="0" r="0" b="9525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1714500" cy="1343025"/>
            <wp:effectExtent l="0" t="0" r="0" b="9525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（3）户籍不在济南市的往届生，须提供济南市人社局网站（省直单位从省人社网站）打印的缴纳的社保证明（缴纳期限至少涵盖报名确认期间）。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（4）取得境外学历的考生，需提供由教育部留学服务中心提供的《国外学位学历认证书》。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42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085975" cy="2562225"/>
            <wp:effectExtent l="0" t="0" r="9525" b="9525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3.学籍学历校验未通过的往届生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学籍学历校验未通过的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往届生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须上传“中国高等教育学生信息网”的《教育部学历证书电子注册备案表》或《中国高等教育学历认证报告》或教育部留学服务中心出具的《国外学历学位认证书》（限境外获得学历证书的考生）。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71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3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362200" cy="3267075"/>
                  <wp:effectExtent l="0" t="0" r="0" b="9525"/>
                  <wp:docPr id="6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4.暂未取得毕业证（2021年研究生入学前可以取得）的高等教育自学考试本科考生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须提供证明自考生身份的材料：如准考证、成绩单等。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户籍在济南市的，须提供户口本首页、索引页及个人单页（集体户口仅提供首页及个人单页）。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户籍不在济南市的，须提供济南市人社局网站（省直单位从省人社网站）打印的缴纳的社保证明（缴纳期限至少涵盖报名确认期间）。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5.报考“退役大学生士兵专项硕士研究生招生计划”的考生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除上述（一）（二）条款中应该提交的材料外，还须上传本人《入伍批准书》和《退出现役证》原件。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1933575" cy="2695575"/>
            <wp:effectExtent l="0" t="0" r="9525" b="9525"/>
            <wp:docPr id="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2809875" cy="2095500"/>
            <wp:effectExtent l="0" t="0" r="9525" b="0"/>
            <wp:docPr id="8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考生姓名等身份信息曾变更者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，另须上传户口本首页、索引页及个人单页（内含曾用名，集体户口仅提供首页及个人单页），或公安机关出具的变更证明。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7、现役军人考生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还须上传（1）军人身份证件；（2）学历证书（学历证书丢失的提供“中国高等教育学生信息网”的《教育部学历证书电子注册备案表》或《中国高等教育学历认证报告》）。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B03FA"/>
    <w:rsid w:val="094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2020-11-06T01:49:00Z</dcterms:created>
  <dc:creator>BOYKA®</dc:creator>
  <cp:lastModifiedBy>BOYKA®</cp:lastModifiedBy>
  <dcterms:modified xsi:type="dcterms:W3CDTF">2020-11-06T01:51:28Z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